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3" w:rsidRPr="00C15C7B" w:rsidRDefault="00892B83" w:rsidP="00892B83">
      <w:pPr>
        <w:jc w:val="center"/>
        <w:rPr>
          <w:rFonts w:asciiTheme="majorHAnsi" w:hAnsiTheme="majorHAnsi"/>
          <w:sz w:val="40"/>
          <w:szCs w:val="40"/>
        </w:rPr>
      </w:pPr>
      <w:r w:rsidRPr="00C15C7B">
        <w:rPr>
          <w:rFonts w:asciiTheme="majorHAnsi" w:hAnsiTheme="majorHAnsi"/>
          <w:sz w:val="40"/>
          <w:szCs w:val="40"/>
        </w:rPr>
        <w:t>Holy Cross</w:t>
      </w:r>
      <w:r>
        <w:rPr>
          <w:rFonts w:asciiTheme="majorHAnsi" w:hAnsiTheme="majorHAnsi"/>
          <w:sz w:val="40"/>
          <w:szCs w:val="40"/>
        </w:rPr>
        <w:t xml:space="preserve"> </w:t>
      </w:r>
      <w:r w:rsidR="006128EF">
        <w:rPr>
          <w:rFonts w:asciiTheme="majorHAnsi" w:hAnsiTheme="majorHAnsi"/>
          <w:sz w:val="40"/>
          <w:szCs w:val="40"/>
        </w:rPr>
        <w:t xml:space="preserve">Head Start </w:t>
      </w:r>
      <w:r w:rsidR="006937B3">
        <w:rPr>
          <w:rFonts w:asciiTheme="majorHAnsi" w:hAnsiTheme="majorHAnsi"/>
          <w:sz w:val="40"/>
          <w:szCs w:val="40"/>
        </w:rPr>
        <w:t>Winter</w:t>
      </w:r>
      <w:r w:rsidR="006128EF">
        <w:rPr>
          <w:rFonts w:asciiTheme="majorHAnsi" w:hAnsiTheme="majorHAnsi"/>
          <w:sz w:val="40"/>
          <w:szCs w:val="40"/>
        </w:rPr>
        <w:t xml:space="preserve"> Che</w:t>
      </w:r>
      <w:r>
        <w:rPr>
          <w:rFonts w:asciiTheme="majorHAnsi" w:hAnsiTheme="majorHAnsi"/>
          <w:sz w:val="40"/>
          <w:szCs w:val="40"/>
        </w:rPr>
        <w:t>ckpoints</w:t>
      </w:r>
    </w:p>
    <w:p w:rsidR="00892B83" w:rsidRPr="00C15C7B" w:rsidRDefault="002C6305" w:rsidP="00892B8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2016-2017</w:t>
      </w:r>
    </w:p>
    <w:p w:rsidR="00892B83" w:rsidRPr="00C15C7B" w:rsidRDefault="006937B3" w:rsidP="00892B83">
      <w:pPr>
        <w:jc w:val="center"/>
        <w:rPr>
          <w:rFonts w:asciiTheme="majorHAnsi" w:hAnsiTheme="majorHAnsi"/>
          <w:sz w:val="40"/>
          <w:szCs w:val="40"/>
        </w:rPr>
      </w:pPr>
      <w:r w:rsidRPr="006937B3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92B83" w:rsidRPr="00C15C7B" w:rsidRDefault="00892B83" w:rsidP="00892B83">
      <w:pPr>
        <w:jc w:val="center"/>
        <w:rPr>
          <w:rFonts w:asciiTheme="majorHAnsi" w:hAnsiTheme="majorHAnsi"/>
          <w:sz w:val="40"/>
          <w:szCs w:val="40"/>
        </w:rPr>
      </w:pPr>
    </w:p>
    <w:p w:rsidR="00175F76" w:rsidRDefault="00175F76" w:rsidP="00175F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Holy Cross Head Start teachers individualize for the children each day.  When the school year starts, they use daily observations and information from the parents to individualize.  Three times a year the teachers gather their daily observations and assess the children in the 7 content areas.  The areas are Social Emotional, Cognitive, Gross Motor, Fine Motor, Language, Literacy, and Math.  The bar graph at t</w:t>
      </w:r>
      <w:r w:rsidR="006937B3">
        <w:rPr>
          <w:rFonts w:asciiTheme="majorHAnsi" w:hAnsiTheme="majorHAnsi"/>
          <w:sz w:val="24"/>
          <w:szCs w:val="24"/>
        </w:rPr>
        <w:t>he top of the page shows that 74</w:t>
      </w:r>
      <w:r>
        <w:rPr>
          <w:rFonts w:asciiTheme="majorHAnsi" w:hAnsiTheme="majorHAnsi"/>
          <w:sz w:val="24"/>
          <w:szCs w:val="24"/>
        </w:rPr>
        <w:t>% of HCHS children are currently meeting or exceeding expectations in these areas.  The resul</w:t>
      </w:r>
      <w:r w:rsidR="006937B3">
        <w:rPr>
          <w:rFonts w:asciiTheme="majorHAnsi" w:hAnsiTheme="majorHAnsi"/>
          <w:sz w:val="24"/>
          <w:szCs w:val="24"/>
        </w:rPr>
        <w:t>ts are consistent with past Winter</w:t>
      </w:r>
      <w:r>
        <w:rPr>
          <w:rFonts w:asciiTheme="majorHAnsi" w:hAnsiTheme="majorHAnsi"/>
          <w:sz w:val="24"/>
          <w:szCs w:val="24"/>
        </w:rPr>
        <w:t xml:space="preserve"> Checkpoint data.  From here, the teaching staff will meet with the parents</w:t>
      </w:r>
      <w:r w:rsidR="00642E7D">
        <w:rPr>
          <w:rFonts w:asciiTheme="majorHAnsi" w:hAnsiTheme="majorHAnsi"/>
          <w:sz w:val="24"/>
          <w:szCs w:val="24"/>
        </w:rPr>
        <w:t xml:space="preserve"> for conferences</w:t>
      </w:r>
      <w:r>
        <w:rPr>
          <w:rFonts w:asciiTheme="majorHAnsi" w:hAnsiTheme="majorHAnsi"/>
          <w:sz w:val="24"/>
          <w:szCs w:val="24"/>
        </w:rPr>
        <w:t xml:space="preserve"> and continue to individualize</w:t>
      </w:r>
      <w:r w:rsidR="00642E7D">
        <w:rPr>
          <w:rFonts w:asciiTheme="majorHAnsi" w:hAnsiTheme="majorHAnsi"/>
          <w:sz w:val="24"/>
          <w:szCs w:val="24"/>
        </w:rPr>
        <w:t xml:space="preserve"> for the children in the classroom</w:t>
      </w:r>
      <w:r>
        <w:rPr>
          <w:rFonts w:asciiTheme="majorHAnsi" w:hAnsiTheme="majorHAnsi"/>
          <w:sz w:val="24"/>
          <w:szCs w:val="24"/>
        </w:rPr>
        <w:t xml:space="preserve">.  Our goal is to </w:t>
      </w:r>
      <w:r>
        <w:rPr>
          <w:rFonts w:asciiTheme="majorHAnsi" w:hAnsiTheme="majorHAnsi"/>
          <w:sz w:val="24"/>
          <w:szCs w:val="24"/>
        </w:rPr>
        <w:lastRenderedPageBreak/>
        <w:t xml:space="preserve">have all children ready to </w:t>
      </w:r>
      <w:r w:rsidR="00642E7D">
        <w:rPr>
          <w:rFonts w:asciiTheme="majorHAnsi" w:hAnsiTheme="majorHAnsi"/>
          <w:sz w:val="24"/>
          <w:szCs w:val="24"/>
        </w:rPr>
        <w:t>transition to</w:t>
      </w:r>
      <w:r>
        <w:rPr>
          <w:rFonts w:asciiTheme="majorHAnsi" w:hAnsiTheme="majorHAnsi"/>
          <w:sz w:val="24"/>
          <w:szCs w:val="24"/>
        </w:rPr>
        <w:t xml:space="preserve"> the next year of school meeting or exceeding expectations.  </w:t>
      </w:r>
    </w:p>
    <w:p w:rsidR="00175F76" w:rsidRDefault="00175F76" w:rsidP="00175F76">
      <w:pPr>
        <w:rPr>
          <w:rFonts w:asciiTheme="majorHAnsi" w:hAnsiTheme="majorHAnsi"/>
          <w:sz w:val="24"/>
          <w:szCs w:val="24"/>
        </w:rPr>
      </w:pPr>
    </w:p>
    <w:p w:rsidR="00F81D97" w:rsidRDefault="00F81D97"/>
    <w:sectPr w:rsidR="00F81D97" w:rsidSect="00F8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B83"/>
    <w:rsid w:val="00016C8D"/>
    <w:rsid w:val="00175F76"/>
    <w:rsid w:val="002C6305"/>
    <w:rsid w:val="006128EF"/>
    <w:rsid w:val="00642E7D"/>
    <w:rsid w:val="006937B3"/>
    <w:rsid w:val="007C36A0"/>
    <w:rsid w:val="00892B83"/>
    <w:rsid w:val="00924E0F"/>
    <w:rsid w:val="009F0919"/>
    <w:rsid w:val="00CC410A"/>
    <w:rsid w:val="00DC01F1"/>
    <w:rsid w:val="00F11345"/>
    <w:rsid w:val="00F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Below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SE</c:v>
                </c:pt>
                <c:pt idx="1">
                  <c:v>GM</c:v>
                </c:pt>
                <c:pt idx="2">
                  <c:v>FM</c:v>
                </c:pt>
                <c:pt idx="3">
                  <c:v>Lang</c:v>
                </c:pt>
                <c:pt idx="4">
                  <c:v>Cog</c:v>
                </c:pt>
                <c:pt idx="5">
                  <c:v>Lit</c:v>
                </c:pt>
                <c:pt idx="6">
                  <c:v>Math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0.27</c:v>
                </c:pt>
                <c:pt idx="1">
                  <c:v>0.21000000000000013</c:v>
                </c:pt>
                <c:pt idx="2">
                  <c:v>0.1</c:v>
                </c:pt>
                <c:pt idx="3">
                  <c:v>0.3300000000000004</c:v>
                </c:pt>
                <c:pt idx="4">
                  <c:v>0.26</c:v>
                </c:pt>
                <c:pt idx="5">
                  <c:v>0.24000000000000013</c:v>
                </c:pt>
                <c:pt idx="6">
                  <c:v>0.37000000000000027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Meeting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SE</c:v>
                </c:pt>
                <c:pt idx="1">
                  <c:v>GM</c:v>
                </c:pt>
                <c:pt idx="2">
                  <c:v>FM</c:v>
                </c:pt>
                <c:pt idx="3">
                  <c:v>Lang</c:v>
                </c:pt>
                <c:pt idx="4">
                  <c:v>Cog</c:v>
                </c:pt>
                <c:pt idx="5">
                  <c:v>Lit</c:v>
                </c:pt>
                <c:pt idx="6">
                  <c:v>Math</c:v>
                </c:pt>
              </c:strCache>
            </c:strRef>
          </c:cat>
          <c:val>
            <c:numRef>
              <c:f>Sheet1!$C$2:$C$8</c:f>
              <c:numCache>
                <c:formatCode>0%</c:formatCode>
                <c:ptCount val="7"/>
                <c:pt idx="0">
                  <c:v>0.64000000000000068</c:v>
                </c:pt>
                <c:pt idx="1">
                  <c:v>0.76000000000000056</c:v>
                </c:pt>
                <c:pt idx="2">
                  <c:v>0.84000000000000052</c:v>
                </c:pt>
                <c:pt idx="3">
                  <c:v>0.62000000000000055</c:v>
                </c:pt>
                <c:pt idx="4">
                  <c:v>0.66000000000000081</c:v>
                </c:pt>
                <c:pt idx="5">
                  <c:v>0.68000000000000016</c:v>
                </c:pt>
                <c:pt idx="6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Exceeding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SE</c:v>
                </c:pt>
                <c:pt idx="1">
                  <c:v>GM</c:v>
                </c:pt>
                <c:pt idx="2">
                  <c:v>FM</c:v>
                </c:pt>
                <c:pt idx="3">
                  <c:v>Lang</c:v>
                </c:pt>
                <c:pt idx="4">
                  <c:v>Cog</c:v>
                </c:pt>
                <c:pt idx="5">
                  <c:v>Lit</c:v>
                </c:pt>
                <c:pt idx="6">
                  <c:v>Math</c:v>
                </c:pt>
              </c:strCache>
            </c:strRef>
          </c:cat>
          <c:val>
            <c:numRef>
              <c:f>Sheet1!$D$2:$D$8</c:f>
              <c:numCache>
                <c:formatCode>0%</c:formatCode>
                <c:ptCount val="7"/>
                <c:pt idx="0">
                  <c:v>9.0000000000000038E-2</c:v>
                </c:pt>
                <c:pt idx="1">
                  <c:v>3.0000000000000006E-2</c:v>
                </c:pt>
                <c:pt idx="2">
                  <c:v>6.0000000000000039E-2</c:v>
                </c:pt>
                <c:pt idx="3">
                  <c:v>5.000000000000001E-2</c:v>
                </c:pt>
                <c:pt idx="4">
                  <c:v>7.0000000000000034E-2</c:v>
                </c:pt>
                <c:pt idx="5">
                  <c:v>8.0000000000000057E-2</c:v>
                </c:pt>
                <c:pt idx="6">
                  <c:v>6.0000000000000039E-2</c:v>
                </c:pt>
              </c:numCache>
            </c:numRef>
          </c:val>
        </c:ser>
        <c:axId val="63663104"/>
        <c:axId val="63668992"/>
      </c:barChart>
      <c:catAx>
        <c:axId val="63663104"/>
        <c:scaling>
          <c:orientation val="minMax"/>
        </c:scaling>
        <c:axPos val="b"/>
        <c:tickLblPos val="nextTo"/>
        <c:crossAx val="63668992"/>
        <c:crosses val="autoZero"/>
        <c:auto val="1"/>
        <c:lblAlgn val="ctr"/>
        <c:lblOffset val="100"/>
      </c:catAx>
      <c:valAx>
        <c:axId val="63668992"/>
        <c:scaling>
          <c:orientation val="minMax"/>
        </c:scaling>
        <c:axPos val="l"/>
        <c:majorGridlines/>
        <c:numFmt formatCode="0%" sourceLinked="1"/>
        <c:tickLblPos val="nextTo"/>
        <c:crossAx val="63663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Kilijanski</dc:creator>
  <cp:lastModifiedBy>Katie Adamczak</cp:lastModifiedBy>
  <cp:revision>2</cp:revision>
  <dcterms:created xsi:type="dcterms:W3CDTF">2017-03-22T18:19:00Z</dcterms:created>
  <dcterms:modified xsi:type="dcterms:W3CDTF">2017-03-22T18:19:00Z</dcterms:modified>
</cp:coreProperties>
</file>